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D87" w:rsidRDefault="00E76B97">
      <w:pPr>
        <w:pStyle w:val="p0"/>
        <w:spacing w:before="0" w:beforeAutospacing="0" w:after="0" w:afterAutospacing="0"/>
        <w:jc w:val="center"/>
        <w:rPr>
          <w:rFonts w:ascii="黑体" w:eastAsia="黑体" w:hAnsi="黑体" w:cs="Times New Roman"/>
          <w:b/>
          <w:bCs/>
          <w:sz w:val="32"/>
          <w:szCs w:val="32"/>
        </w:rPr>
      </w:pPr>
      <w:r>
        <w:rPr>
          <w:rFonts w:ascii="黑体" w:eastAsia="黑体" w:hAnsi="黑体" w:cs="Times New Roman"/>
          <w:b/>
          <w:bCs/>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29.6pt;margin-top:52.35pt;width:387pt;height:31.2pt;z-index:251660288;mso-wrap-distance-left:9pt;mso-wrap-distance-top:0;mso-wrap-distance-right:9pt;mso-wrap-distance-bottom:0;mso-width-relative:page;mso-height-relative:page" fillcolor="red" strokecolor="red">
            <v:textpath style="font-family:&quot;宋体&quot;;font-weight:bold" trim="t" fitpath="t" string="（上海市高新技术成果转化服务中心）"/>
            <w10:wrap type="square"/>
          </v:shape>
        </w:pict>
      </w:r>
      <w:r>
        <w:rPr>
          <w:rFonts w:ascii="黑体" w:eastAsia="黑体" w:hAnsi="黑体" w:cs="Times New Roman"/>
          <w:b/>
          <w:bCs/>
          <w:noProof/>
          <w:sz w:val="32"/>
          <w:szCs w:val="32"/>
        </w:rPr>
        <w:pict>
          <v:shape id="_x0000_s1036" type="#_x0000_t136" style="position:absolute;left:0;text-align:left;margin-left:28.4pt;margin-top:92.85pt;width:387pt;height:31.2pt;z-index:251659264;mso-wrap-distance-left:9pt;mso-wrap-distance-top:0;mso-wrap-distance-right:9pt;mso-wrap-distance-bottom:0;mso-width-relative:page;mso-height-relative:page" fillcolor="red" strokecolor="red">
            <v:textpath style="font-family:&quot;宋体&quot;;font-weight:bold" trim="t" fitpath="t" string="（上海市火炬高技术产业开发中心）"/>
            <w10:wrap type="square"/>
          </v:shape>
        </w:pict>
      </w:r>
      <w:r>
        <w:rPr>
          <w:rFonts w:ascii="黑体" w:eastAsia="黑体" w:hAnsi="黑体" w:cs="Times New Roman"/>
          <w:b/>
          <w:bCs/>
          <w:noProof/>
          <w:sz w:val="32"/>
          <w:szCs w:val="32"/>
        </w:rPr>
        <w:pict>
          <v:shape id="_x0000_s1035" type="#_x0000_t136" style="position:absolute;left:0;text-align:left;margin-left:28.2pt;margin-top:7.8pt;width:369pt;height:78pt;z-index:251658240;mso-wrap-distance-left:9pt;mso-wrap-distance-top:0;mso-wrap-distance-right:9pt;mso-wrap-distance-bottom:0;mso-width-relative:page;mso-height-relative:page" fillcolor="red" strokecolor="red">
            <v:textpath style="font-family:&quot;宋体&quot;;font-size:44pt;font-weight:bold;v-text-align:letter-justify" trim="t" fitpath="t" string="上 海 市 科 技 创 业 中 心&#10; "/>
            <w10:wrap type="square"/>
          </v:shape>
        </w:pict>
      </w:r>
    </w:p>
    <w:p w:rsidR="000F4D87" w:rsidRDefault="000F4D87">
      <w:pPr>
        <w:pStyle w:val="p0"/>
        <w:spacing w:before="0" w:beforeAutospacing="0" w:after="0" w:afterAutospacing="0"/>
        <w:jc w:val="center"/>
        <w:rPr>
          <w:rFonts w:ascii="黑体" w:eastAsia="黑体" w:hAnsi="黑体" w:cs="Times New Roman"/>
          <w:b/>
          <w:bCs/>
          <w:sz w:val="32"/>
          <w:szCs w:val="32"/>
        </w:rPr>
      </w:pPr>
    </w:p>
    <w:p w:rsidR="000F4D87" w:rsidRDefault="000F4D87">
      <w:pPr>
        <w:pStyle w:val="p0"/>
        <w:spacing w:before="0" w:beforeAutospacing="0" w:after="0" w:afterAutospacing="0"/>
        <w:jc w:val="center"/>
        <w:rPr>
          <w:rFonts w:ascii="黑体" w:eastAsia="黑体" w:hAnsi="黑体" w:cs="Times New Roman"/>
          <w:b/>
          <w:bCs/>
          <w:sz w:val="32"/>
          <w:szCs w:val="32"/>
        </w:rPr>
      </w:pPr>
    </w:p>
    <w:p w:rsidR="000F4D87" w:rsidRDefault="000F4D87">
      <w:pPr>
        <w:pStyle w:val="p0"/>
        <w:spacing w:before="0" w:beforeAutospacing="0" w:after="0" w:afterAutospacing="0"/>
        <w:jc w:val="center"/>
        <w:rPr>
          <w:rFonts w:ascii="黑体" w:eastAsia="黑体" w:hAnsi="黑体" w:cs="Times New Roman"/>
          <w:b/>
          <w:bCs/>
          <w:sz w:val="32"/>
          <w:szCs w:val="32"/>
        </w:rPr>
      </w:pPr>
    </w:p>
    <w:p w:rsidR="0005280B" w:rsidRDefault="009109F1">
      <w:pPr>
        <w:pStyle w:val="p0"/>
        <w:spacing w:before="0" w:beforeAutospacing="0" w:after="0" w:afterAutospacing="0"/>
        <w:jc w:val="center"/>
        <w:rPr>
          <w:rFonts w:ascii="黑体" w:eastAsia="黑体" w:hAnsi="黑体" w:cs="Times New Roman"/>
          <w:b/>
          <w:bCs/>
          <w:sz w:val="32"/>
          <w:szCs w:val="32"/>
        </w:rPr>
      </w:pPr>
      <w:r>
        <w:rPr>
          <w:rFonts w:ascii="黑体" w:eastAsia="黑体" w:hAnsi="黑体" w:cs="Times New Roman" w:hint="eastAsia"/>
          <w:b/>
          <w:bCs/>
          <w:sz w:val="32"/>
          <w:szCs w:val="32"/>
        </w:rPr>
        <w:t>关于开展2019年（第三批）上海市科技创新创业</w:t>
      </w:r>
    </w:p>
    <w:p w:rsidR="0005280B" w:rsidRDefault="009109F1">
      <w:pPr>
        <w:pStyle w:val="p0"/>
        <w:spacing w:before="0" w:beforeAutospacing="0" w:after="0" w:afterAutospacing="0"/>
        <w:jc w:val="center"/>
        <w:rPr>
          <w:rFonts w:ascii="黑体" w:eastAsia="黑体" w:hAnsi="黑体" w:cs="Times New Roman"/>
          <w:b/>
          <w:bCs/>
          <w:sz w:val="32"/>
          <w:szCs w:val="32"/>
        </w:rPr>
      </w:pPr>
      <w:r>
        <w:rPr>
          <w:rFonts w:ascii="黑体" w:eastAsia="黑体" w:hAnsi="黑体" w:cs="Times New Roman" w:hint="eastAsia"/>
          <w:b/>
          <w:bCs/>
          <w:sz w:val="32"/>
          <w:szCs w:val="32"/>
        </w:rPr>
        <w:t>载体相关人员培训班的通知</w:t>
      </w:r>
    </w:p>
    <w:p w:rsidR="0005280B" w:rsidRDefault="0005280B">
      <w:pPr>
        <w:pStyle w:val="p0"/>
        <w:spacing w:before="0" w:beforeAutospacing="0" w:after="0" w:afterAutospacing="0" w:line="360" w:lineRule="auto"/>
        <w:jc w:val="center"/>
        <w:rPr>
          <w:rFonts w:ascii="仿宋" w:eastAsia="仿宋" w:hAnsi="仿宋"/>
          <w:b/>
          <w:bCs/>
          <w:sz w:val="44"/>
          <w:szCs w:val="44"/>
        </w:rPr>
      </w:pPr>
    </w:p>
    <w:p w:rsidR="0005280B" w:rsidRDefault="009109F1">
      <w:pPr>
        <w:rPr>
          <w:rFonts w:ascii="仿宋" w:eastAsia="仿宋" w:hAnsi="仿宋"/>
          <w:sz w:val="28"/>
          <w:szCs w:val="28"/>
        </w:rPr>
      </w:pPr>
      <w:r>
        <w:rPr>
          <w:rFonts w:ascii="仿宋" w:eastAsia="仿宋" w:hAnsi="仿宋" w:hint="eastAsia"/>
          <w:sz w:val="28"/>
          <w:szCs w:val="28"/>
        </w:rPr>
        <w:t>各有关单位：</w:t>
      </w:r>
    </w:p>
    <w:p w:rsidR="000F4D87" w:rsidRDefault="000F4D87" w:rsidP="000F4D87">
      <w:pPr>
        <w:pStyle w:val="p0"/>
        <w:spacing w:before="0" w:beforeAutospacing="0" w:after="0" w:afterAutospacing="0"/>
        <w:ind w:firstLine="723"/>
        <w:rPr>
          <w:rFonts w:ascii="仿宋" w:eastAsia="仿宋" w:hAnsi="仿宋"/>
          <w:sz w:val="28"/>
          <w:szCs w:val="28"/>
        </w:rPr>
      </w:pPr>
      <w:r>
        <w:rPr>
          <w:rFonts w:ascii="仿宋" w:eastAsia="仿宋" w:hAnsi="仿宋" w:hint="eastAsia"/>
          <w:sz w:val="28"/>
          <w:szCs w:val="28"/>
        </w:rPr>
        <w:t>为进一步提高</w:t>
      </w:r>
      <w:r>
        <w:rPr>
          <w:rFonts w:ascii="仿宋" w:eastAsia="仿宋" w:hAnsi="仿宋" w:cs="Times New Roman" w:hint="eastAsia"/>
          <w:sz w:val="28"/>
          <w:szCs w:val="28"/>
        </w:rPr>
        <w:t>本市创新创业载体相关</w:t>
      </w:r>
      <w:r>
        <w:rPr>
          <w:rFonts w:ascii="仿宋" w:eastAsia="仿宋" w:hAnsi="仿宋" w:hint="eastAsia"/>
          <w:sz w:val="28"/>
          <w:szCs w:val="28"/>
        </w:rPr>
        <w:t>从业人员的业务水平与服务能力，上海市科技创业中心作为科技部火炬中心首批确定的孵化器从业人员培训机构，将联合上海科技企业孵化协会，举办</w:t>
      </w:r>
      <w:r w:rsidRPr="002B4736">
        <w:rPr>
          <w:rFonts w:ascii="仿宋" w:eastAsia="仿宋" w:hAnsi="仿宋" w:hint="eastAsia"/>
          <w:sz w:val="28"/>
          <w:szCs w:val="28"/>
        </w:rPr>
        <w:t>2019年（第</w:t>
      </w:r>
      <w:r w:rsidR="00B87C8A" w:rsidRPr="00B87C8A">
        <w:rPr>
          <w:rFonts w:ascii="仿宋" w:eastAsia="仿宋" w:hAnsi="仿宋" w:hint="eastAsia"/>
          <w:sz w:val="28"/>
          <w:szCs w:val="28"/>
        </w:rPr>
        <w:t>三</w:t>
      </w:r>
      <w:r w:rsidRPr="002B4736">
        <w:rPr>
          <w:rFonts w:ascii="仿宋" w:eastAsia="仿宋" w:hAnsi="仿宋" w:hint="eastAsia"/>
          <w:sz w:val="28"/>
          <w:szCs w:val="28"/>
        </w:rPr>
        <w:t>批）上海市科技创新创业载体相关从业人员培训班</w:t>
      </w:r>
      <w:r>
        <w:rPr>
          <w:rFonts w:ascii="仿宋" w:eastAsia="仿宋" w:hAnsi="仿宋" w:hint="eastAsia"/>
          <w:sz w:val="28"/>
          <w:szCs w:val="28"/>
        </w:rPr>
        <w:t>。</w:t>
      </w:r>
      <w:r w:rsidR="000C45B7">
        <w:rPr>
          <w:rFonts w:ascii="仿宋" w:eastAsia="仿宋" w:hAnsi="仿宋" w:hint="eastAsia"/>
          <w:sz w:val="28"/>
          <w:szCs w:val="28"/>
        </w:rPr>
        <w:t>现</w:t>
      </w:r>
      <w:r>
        <w:rPr>
          <w:rFonts w:ascii="仿宋" w:eastAsia="仿宋" w:hAnsi="仿宋" w:hint="eastAsia"/>
          <w:sz w:val="28"/>
          <w:szCs w:val="28"/>
        </w:rPr>
        <w:t>通知如下：</w:t>
      </w:r>
    </w:p>
    <w:p w:rsidR="000F4D87" w:rsidRDefault="000F4D87" w:rsidP="000F4D87">
      <w:pPr>
        <w:ind w:firstLineChars="200" w:firstLine="562"/>
        <w:rPr>
          <w:rFonts w:ascii="仿宋" w:eastAsia="仿宋" w:hAnsi="仿宋"/>
          <w:b/>
          <w:sz w:val="28"/>
          <w:szCs w:val="28"/>
        </w:rPr>
      </w:pPr>
      <w:r>
        <w:rPr>
          <w:rFonts w:ascii="仿宋" w:eastAsia="仿宋" w:hAnsi="仿宋" w:hint="eastAsia"/>
          <w:b/>
          <w:sz w:val="28"/>
          <w:szCs w:val="28"/>
        </w:rPr>
        <w:t>一、培训目的</w:t>
      </w:r>
    </w:p>
    <w:p w:rsidR="000F4D87" w:rsidRDefault="000F4D87" w:rsidP="000F4D87">
      <w:pPr>
        <w:ind w:firstLineChars="200" w:firstLine="560"/>
        <w:rPr>
          <w:rFonts w:ascii="仿宋" w:eastAsia="仿宋" w:hAnsi="仿宋"/>
          <w:sz w:val="28"/>
          <w:szCs w:val="28"/>
        </w:rPr>
      </w:pPr>
      <w:r>
        <w:rPr>
          <w:rFonts w:ascii="仿宋" w:eastAsia="仿宋" w:hAnsi="仿宋" w:hint="eastAsia"/>
          <w:sz w:val="28"/>
          <w:szCs w:val="28"/>
        </w:rPr>
        <w:t>通过开展具有针对性、专业化的培训，增强孵化服务人员对科技企业孵化器的全面了解，提升管理人员的业务能力和服务水平，形成高水平、高素质、专业化、职业化的服务队伍，为全市</w:t>
      </w:r>
      <w:r w:rsidRPr="002B4736">
        <w:rPr>
          <w:rFonts w:ascii="仿宋" w:eastAsia="仿宋" w:hAnsi="仿宋" w:hint="eastAsia"/>
          <w:sz w:val="28"/>
          <w:szCs w:val="28"/>
        </w:rPr>
        <w:t>科技创新创业载体</w:t>
      </w:r>
      <w:r>
        <w:rPr>
          <w:rFonts w:ascii="仿宋" w:eastAsia="仿宋" w:hAnsi="仿宋" w:hint="eastAsia"/>
          <w:sz w:val="28"/>
          <w:szCs w:val="28"/>
        </w:rPr>
        <w:t>事业快速健康发展提供高水平的人才保障。</w:t>
      </w:r>
    </w:p>
    <w:p w:rsidR="000F4D87" w:rsidRDefault="000F4D87" w:rsidP="000F4D87">
      <w:pPr>
        <w:ind w:firstLineChars="200" w:firstLine="562"/>
        <w:rPr>
          <w:rFonts w:ascii="仿宋" w:eastAsia="仿宋" w:hAnsi="仿宋"/>
          <w:b/>
          <w:sz w:val="28"/>
          <w:szCs w:val="28"/>
        </w:rPr>
      </w:pPr>
      <w:r>
        <w:rPr>
          <w:rFonts w:ascii="仿宋" w:eastAsia="仿宋" w:hAnsi="仿宋" w:hint="eastAsia"/>
          <w:b/>
          <w:sz w:val="28"/>
          <w:szCs w:val="28"/>
        </w:rPr>
        <w:t>二、培训对象</w:t>
      </w:r>
    </w:p>
    <w:p w:rsidR="000F4D87" w:rsidRDefault="000F4D87" w:rsidP="000F4D87">
      <w:pPr>
        <w:ind w:firstLineChars="200" w:firstLine="560"/>
        <w:rPr>
          <w:rFonts w:ascii="仿宋" w:eastAsia="仿宋" w:hAnsi="仿宋"/>
          <w:sz w:val="28"/>
          <w:szCs w:val="28"/>
        </w:rPr>
      </w:pPr>
      <w:r>
        <w:rPr>
          <w:rFonts w:ascii="仿宋" w:eastAsia="仿宋" w:hAnsi="仿宋" w:hint="eastAsia"/>
          <w:sz w:val="28"/>
          <w:szCs w:val="28"/>
        </w:rPr>
        <w:t>新建孵化器管理人员，新进管理人员、拟新建孵化器及</w:t>
      </w:r>
      <w:proofErr w:type="gramStart"/>
      <w:r>
        <w:rPr>
          <w:rFonts w:ascii="仿宋" w:eastAsia="仿宋" w:hAnsi="仿宋" w:cs="Times New Roman" w:hint="eastAsia"/>
          <w:sz w:val="28"/>
          <w:szCs w:val="28"/>
        </w:rPr>
        <w:t>众创空间</w:t>
      </w:r>
      <w:proofErr w:type="gramEnd"/>
      <w:r>
        <w:rPr>
          <w:rFonts w:ascii="仿宋" w:eastAsia="仿宋" w:hAnsi="仿宋" w:hint="eastAsia"/>
          <w:sz w:val="28"/>
          <w:szCs w:val="28"/>
        </w:rPr>
        <w:t>等相关单位管理人员，区县科委相关孵化器管理人员，均可报名参加。</w:t>
      </w:r>
    </w:p>
    <w:p w:rsidR="000F4D87" w:rsidRDefault="000F4D87" w:rsidP="000F4D87">
      <w:pPr>
        <w:ind w:firstLineChars="200" w:firstLine="562"/>
        <w:rPr>
          <w:rFonts w:ascii="仿宋" w:eastAsia="仿宋" w:hAnsi="仿宋"/>
          <w:b/>
          <w:sz w:val="28"/>
          <w:szCs w:val="28"/>
        </w:rPr>
      </w:pPr>
      <w:r>
        <w:rPr>
          <w:rFonts w:ascii="仿宋" w:eastAsia="仿宋" w:hAnsi="仿宋" w:hint="eastAsia"/>
          <w:b/>
          <w:sz w:val="28"/>
          <w:szCs w:val="28"/>
        </w:rPr>
        <w:t>三、培训内容</w:t>
      </w:r>
    </w:p>
    <w:p w:rsidR="000F4D87" w:rsidRDefault="000F4D87" w:rsidP="000F4D87">
      <w:pPr>
        <w:ind w:firstLineChars="200" w:firstLine="560"/>
        <w:rPr>
          <w:rFonts w:ascii="仿宋" w:eastAsia="仿宋" w:hAnsi="仿宋"/>
          <w:sz w:val="28"/>
          <w:szCs w:val="28"/>
        </w:rPr>
      </w:pPr>
      <w:r>
        <w:rPr>
          <w:rFonts w:ascii="仿宋" w:eastAsia="仿宋" w:hAnsi="仿宋" w:hint="eastAsia"/>
          <w:sz w:val="28"/>
          <w:szCs w:val="28"/>
        </w:rPr>
        <w:lastRenderedPageBreak/>
        <w:t>培训课程根据中国技术创业协会统一制定大纲、统一教材，主要内容包括：孵化器管理、科技企业服务、科技创业管理、政策体系四大模块。</w:t>
      </w:r>
    </w:p>
    <w:p w:rsidR="0005280B" w:rsidRDefault="000F4D87" w:rsidP="000F4D87">
      <w:pPr>
        <w:ind w:firstLineChars="200" w:firstLine="560"/>
        <w:rPr>
          <w:rFonts w:ascii="仿宋" w:eastAsia="仿宋" w:hAnsi="仿宋"/>
          <w:sz w:val="28"/>
          <w:szCs w:val="28"/>
        </w:rPr>
      </w:pPr>
      <w:r>
        <w:rPr>
          <w:rFonts w:ascii="仿宋" w:eastAsia="仿宋" w:hAnsi="仿宋" w:hint="eastAsia"/>
          <w:sz w:val="28"/>
          <w:szCs w:val="28"/>
        </w:rPr>
        <w:t>学员需参加全部课程内容的学习，且所有培训课程考勤记录完整。培训结束后，组织统一考试、统一阅卷、统一评分，考试合格，由中国技术创业协会组织统一发证，结业学员信息由中国技术创业协会统一备案并建档，作为行业中认可的培训记录和资格认定。</w:t>
      </w:r>
    </w:p>
    <w:p w:rsidR="0005280B" w:rsidRDefault="009109F1">
      <w:pPr>
        <w:ind w:firstLineChars="200" w:firstLine="562"/>
        <w:rPr>
          <w:rFonts w:ascii="仿宋" w:eastAsia="仿宋" w:hAnsi="仿宋"/>
          <w:b/>
          <w:sz w:val="28"/>
          <w:szCs w:val="28"/>
        </w:rPr>
      </w:pPr>
      <w:r>
        <w:rPr>
          <w:rFonts w:ascii="仿宋" w:eastAsia="仿宋" w:hAnsi="仿宋" w:hint="eastAsia"/>
          <w:b/>
          <w:sz w:val="28"/>
          <w:szCs w:val="28"/>
        </w:rPr>
        <w:t>四、培训时间、地点及费用</w:t>
      </w:r>
    </w:p>
    <w:p w:rsidR="0005280B" w:rsidRDefault="009109F1" w:rsidP="000F4D87">
      <w:pPr>
        <w:ind w:firstLineChars="196" w:firstLine="549"/>
        <w:rPr>
          <w:rFonts w:ascii="仿宋" w:eastAsia="仿宋" w:hAnsi="仿宋"/>
          <w:b/>
          <w:sz w:val="28"/>
          <w:szCs w:val="28"/>
        </w:rPr>
      </w:pPr>
      <w:r>
        <w:rPr>
          <w:rFonts w:ascii="仿宋" w:eastAsia="仿宋" w:hAnsi="仿宋" w:hint="eastAsia"/>
          <w:sz w:val="28"/>
          <w:szCs w:val="28"/>
        </w:rPr>
        <w:t>（一）培训及报到时间</w:t>
      </w:r>
    </w:p>
    <w:p w:rsidR="0005280B" w:rsidRDefault="009109F1">
      <w:pPr>
        <w:ind w:firstLineChars="200" w:firstLine="560"/>
        <w:rPr>
          <w:rFonts w:ascii="仿宋" w:eastAsia="仿宋" w:hAnsi="仿宋"/>
          <w:sz w:val="28"/>
          <w:szCs w:val="28"/>
        </w:rPr>
      </w:pPr>
      <w:r>
        <w:rPr>
          <w:rFonts w:ascii="仿宋" w:eastAsia="仿宋" w:hAnsi="仿宋" w:hint="eastAsia"/>
          <w:sz w:val="28"/>
          <w:szCs w:val="28"/>
        </w:rPr>
        <w:t>培训班定于2019年12月17日——12月20日（四天），报到时间在12月17日上午9:00之前。</w:t>
      </w:r>
    </w:p>
    <w:p w:rsidR="0005280B" w:rsidRDefault="009109F1">
      <w:pPr>
        <w:ind w:firstLineChars="200" w:firstLine="560"/>
        <w:rPr>
          <w:rFonts w:ascii="仿宋" w:eastAsia="仿宋" w:hAnsi="仿宋"/>
          <w:sz w:val="28"/>
          <w:szCs w:val="28"/>
        </w:rPr>
      </w:pPr>
      <w:r>
        <w:rPr>
          <w:rFonts w:ascii="仿宋" w:eastAsia="仿宋" w:hAnsi="仿宋" w:hint="eastAsia"/>
          <w:sz w:val="28"/>
          <w:szCs w:val="28"/>
        </w:rPr>
        <w:t>（二）培训地点</w:t>
      </w:r>
    </w:p>
    <w:p w:rsidR="0005280B" w:rsidRDefault="009109F1">
      <w:pPr>
        <w:ind w:firstLineChars="200" w:firstLine="560"/>
        <w:rPr>
          <w:rFonts w:ascii="仿宋" w:eastAsia="仿宋" w:hAnsi="仿宋"/>
          <w:sz w:val="28"/>
          <w:szCs w:val="28"/>
        </w:rPr>
      </w:pPr>
      <w:r>
        <w:rPr>
          <w:rFonts w:ascii="仿宋" w:eastAsia="仿宋" w:hAnsi="仿宋" w:hint="eastAsia"/>
          <w:sz w:val="28"/>
          <w:szCs w:val="28"/>
        </w:rPr>
        <w:t>上海长宁区天山路641号慧谷白猫科技园1号楼1楼报告厅</w:t>
      </w:r>
    </w:p>
    <w:p w:rsidR="000F4D87" w:rsidRDefault="000F4D87" w:rsidP="000F4D87">
      <w:pPr>
        <w:ind w:firstLineChars="200" w:firstLine="560"/>
        <w:rPr>
          <w:rFonts w:ascii="仿宋" w:eastAsia="仿宋" w:hAnsi="仿宋"/>
          <w:sz w:val="28"/>
          <w:szCs w:val="28"/>
        </w:rPr>
      </w:pPr>
      <w:r>
        <w:rPr>
          <w:rFonts w:ascii="仿宋" w:eastAsia="仿宋" w:hAnsi="仿宋" w:hint="eastAsia"/>
          <w:sz w:val="28"/>
          <w:szCs w:val="28"/>
        </w:rPr>
        <w:t>（三）培训费用</w:t>
      </w:r>
    </w:p>
    <w:p w:rsidR="000F4D87" w:rsidRDefault="000F4D87" w:rsidP="000F4D87">
      <w:pPr>
        <w:ind w:firstLineChars="200" w:firstLine="560"/>
        <w:rPr>
          <w:rFonts w:ascii="仿宋" w:eastAsia="仿宋" w:hAnsi="仿宋"/>
          <w:sz w:val="28"/>
          <w:szCs w:val="28"/>
        </w:rPr>
      </w:pPr>
      <w:r>
        <w:rPr>
          <w:rFonts w:ascii="仿宋" w:eastAsia="仿宋" w:hAnsi="仿宋" w:hint="eastAsia"/>
          <w:sz w:val="28"/>
          <w:szCs w:val="28"/>
        </w:rPr>
        <w:t>培训费</w:t>
      </w:r>
      <w:r w:rsidR="00C90907" w:rsidRPr="00983F42">
        <w:rPr>
          <w:rFonts w:ascii="仿宋" w:eastAsia="仿宋" w:hAnsi="仿宋" w:hint="eastAsia"/>
          <w:sz w:val="28"/>
          <w:szCs w:val="28"/>
        </w:rPr>
        <w:t>1090</w:t>
      </w:r>
      <w:r>
        <w:rPr>
          <w:rFonts w:ascii="仿宋" w:eastAsia="仿宋" w:hAnsi="仿宋" w:hint="eastAsia"/>
          <w:sz w:val="28"/>
          <w:szCs w:val="28"/>
        </w:rPr>
        <w:t>元/</w:t>
      </w:r>
      <w:r w:rsidR="007135AD">
        <w:rPr>
          <w:rFonts w:ascii="仿宋" w:eastAsia="仿宋" w:hAnsi="仿宋" w:hint="eastAsia"/>
          <w:sz w:val="28"/>
          <w:szCs w:val="28"/>
        </w:rPr>
        <w:t>人，包含培训费、讲师费、教材费、考试费、制证费、证书、就餐</w:t>
      </w:r>
      <w:bookmarkStart w:id="0" w:name="_GoBack"/>
      <w:bookmarkEnd w:id="0"/>
      <w:r>
        <w:rPr>
          <w:rFonts w:ascii="仿宋" w:eastAsia="仿宋" w:hAnsi="仿宋" w:hint="eastAsia"/>
          <w:sz w:val="28"/>
          <w:szCs w:val="28"/>
        </w:rPr>
        <w:t>等。</w:t>
      </w:r>
    </w:p>
    <w:p w:rsidR="000F4D87" w:rsidRDefault="000F4D87" w:rsidP="000F4D87">
      <w:pPr>
        <w:ind w:firstLineChars="200" w:firstLine="560"/>
        <w:rPr>
          <w:rFonts w:ascii="仿宋" w:eastAsia="仿宋" w:hAnsi="仿宋"/>
          <w:sz w:val="28"/>
          <w:szCs w:val="28"/>
        </w:rPr>
      </w:pPr>
      <w:r>
        <w:rPr>
          <w:rFonts w:ascii="仿宋" w:eastAsia="仿宋" w:hAnsi="仿宋" w:hint="eastAsia"/>
          <w:sz w:val="28"/>
          <w:szCs w:val="28"/>
        </w:rPr>
        <w:t>培训</w:t>
      </w:r>
      <w:proofErr w:type="gramStart"/>
      <w:r>
        <w:rPr>
          <w:rFonts w:ascii="仿宋" w:eastAsia="仿宋" w:hAnsi="仿宋" w:hint="eastAsia"/>
          <w:sz w:val="28"/>
          <w:szCs w:val="28"/>
        </w:rPr>
        <w:t>费建议</w:t>
      </w:r>
      <w:proofErr w:type="gramEnd"/>
      <w:r>
        <w:rPr>
          <w:rFonts w:ascii="仿宋" w:eastAsia="仿宋" w:hAnsi="仿宋" w:hint="eastAsia"/>
          <w:sz w:val="28"/>
          <w:szCs w:val="28"/>
        </w:rPr>
        <w:t>提前转账，转账信息如下：</w:t>
      </w:r>
    </w:p>
    <w:p w:rsidR="000F4D87" w:rsidRDefault="000F4D87" w:rsidP="000F4D87">
      <w:pPr>
        <w:ind w:firstLineChars="200" w:firstLine="560"/>
        <w:rPr>
          <w:rFonts w:ascii="仿宋" w:eastAsia="仿宋" w:hAnsi="仿宋"/>
          <w:sz w:val="28"/>
          <w:szCs w:val="28"/>
        </w:rPr>
      </w:pPr>
      <w:r>
        <w:rPr>
          <w:rFonts w:ascii="仿宋" w:eastAsia="仿宋" w:hAnsi="仿宋" w:hint="eastAsia"/>
          <w:sz w:val="28"/>
          <w:szCs w:val="28"/>
        </w:rPr>
        <w:t>单位名称：上海市科技创业中心</w:t>
      </w:r>
    </w:p>
    <w:p w:rsidR="000F4D87" w:rsidRDefault="000F4D87" w:rsidP="000F4D87">
      <w:pPr>
        <w:ind w:firstLineChars="200" w:firstLine="560"/>
        <w:rPr>
          <w:rFonts w:ascii="仿宋" w:eastAsia="仿宋" w:hAnsi="仿宋"/>
          <w:sz w:val="28"/>
          <w:szCs w:val="28"/>
        </w:rPr>
      </w:pPr>
      <w:r>
        <w:rPr>
          <w:rFonts w:ascii="仿宋" w:eastAsia="仿宋" w:hAnsi="仿宋" w:hint="eastAsia"/>
          <w:sz w:val="28"/>
          <w:szCs w:val="28"/>
        </w:rPr>
        <w:t>开户银行：上海银行漕河</w:t>
      </w:r>
      <w:proofErr w:type="gramStart"/>
      <w:r>
        <w:rPr>
          <w:rFonts w:ascii="仿宋" w:eastAsia="仿宋" w:hAnsi="仿宋" w:hint="eastAsia"/>
          <w:sz w:val="28"/>
          <w:szCs w:val="28"/>
        </w:rPr>
        <w:t>泾</w:t>
      </w:r>
      <w:proofErr w:type="gramEnd"/>
      <w:r>
        <w:rPr>
          <w:rFonts w:ascii="仿宋" w:eastAsia="仿宋" w:hAnsi="仿宋" w:hint="eastAsia"/>
          <w:sz w:val="28"/>
          <w:szCs w:val="28"/>
        </w:rPr>
        <w:t>支行</w:t>
      </w:r>
    </w:p>
    <w:p w:rsidR="000F4D87" w:rsidRDefault="000F4D87" w:rsidP="000F4D87">
      <w:pPr>
        <w:ind w:firstLineChars="200" w:firstLine="560"/>
        <w:rPr>
          <w:rFonts w:ascii="仿宋" w:eastAsia="仿宋" w:hAnsi="仿宋"/>
          <w:sz w:val="28"/>
          <w:szCs w:val="28"/>
        </w:rPr>
      </w:pPr>
      <w:r>
        <w:rPr>
          <w:rFonts w:ascii="仿宋" w:eastAsia="仿宋" w:hAnsi="仿宋" w:hint="eastAsia"/>
          <w:sz w:val="28"/>
          <w:szCs w:val="28"/>
        </w:rPr>
        <w:t>银行账号：31687400002041988</w:t>
      </w:r>
    </w:p>
    <w:p w:rsidR="0005280B" w:rsidRDefault="009109F1">
      <w:pPr>
        <w:ind w:firstLineChars="200" w:firstLine="562"/>
        <w:rPr>
          <w:rFonts w:ascii="仿宋" w:eastAsia="仿宋" w:hAnsi="仿宋"/>
          <w:b/>
          <w:sz w:val="28"/>
          <w:szCs w:val="28"/>
        </w:rPr>
      </w:pPr>
      <w:r>
        <w:rPr>
          <w:rFonts w:ascii="仿宋" w:eastAsia="仿宋" w:hAnsi="仿宋" w:hint="eastAsia"/>
          <w:b/>
          <w:sz w:val="28"/>
          <w:szCs w:val="28"/>
        </w:rPr>
        <w:t>五、培训报名及联系方式</w:t>
      </w:r>
    </w:p>
    <w:p w:rsidR="0005280B" w:rsidRDefault="009109F1">
      <w:pPr>
        <w:ind w:firstLineChars="200" w:firstLine="560"/>
        <w:rPr>
          <w:rFonts w:ascii="仿宋" w:eastAsia="仿宋" w:hAnsi="仿宋"/>
          <w:sz w:val="28"/>
          <w:szCs w:val="28"/>
        </w:rPr>
      </w:pPr>
      <w:r>
        <w:rPr>
          <w:rFonts w:ascii="仿宋" w:eastAsia="仿宋" w:hAnsi="仿宋" w:hint="eastAsia"/>
          <w:sz w:val="28"/>
          <w:szCs w:val="28"/>
        </w:rPr>
        <w:t>报名截止日期为2019年12月6日,如在12月6日前仍未接到培训机构联系人的确认电话或邮件，请您再次确认是否报名成功。（因名额有限，额满为止，请抓紧报名）</w:t>
      </w:r>
    </w:p>
    <w:p w:rsidR="0005280B" w:rsidRDefault="009109F1">
      <w:pPr>
        <w:ind w:firstLineChars="200" w:firstLine="560"/>
        <w:rPr>
          <w:rFonts w:ascii="仿宋" w:eastAsia="仿宋" w:hAnsi="仿宋"/>
          <w:sz w:val="28"/>
          <w:szCs w:val="28"/>
        </w:rPr>
      </w:pPr>
      <w:r>
        <w:rPr>
          <w:rFonts w:ascii="仿宋" w:eastAsia="仿宋" w:hAnsi="仿宋" w:hint="eastAsia"/>
          <w:sz w:val="28"/>
          <w:szCs w:val="28"/>
        </w:rPr>
        <w:t>培训学员请自行准备两张彩色正面免冠二寸照片（用于资格证书），必须清楚可辨认，不留白边，尺寸大小</w:t>
      </w:r>
      <w:proofErr w:type="gramStart"/>
      <w:r>
        <w:rPr>
          <w:rFonts w:ascii="仿宋" w:eastAsia="仿宋" w:hAnsi="仿宋" w:hint="eastAsia"/>
          <w:sz w:val="28"/>
          <w:szCs w:val="28"/>
        </w:rPr>
        <w:t>竖</w:t>
      </w:r>
      <w:proofErr w:type="gramEnd"/>
      <w:r>
        <w:rPr>
          <w:rFonts w:ascii="仿宋" w:eastAsia="仿宋" w:hAnsi="仿宋" w:hint="eastAsia"/>
          <w:sz w:val="28"/>
          <w:szCs w:val="28"/>
        </w:rPr>
        <w:t>48毫米，横24毫米。若照片为手机自拍、艺术照或者不是相纸材料的，将不予制作证书。同时提供一张电子照片（用于备案存档，发至报名联系人邮箱）。纸质照片与电子照片必须一致（请在照片背后注明单位名称和姓名，电子照片以姓名+单位名称全称命名）。</w:t>
      </w:r>
    </w:p>
    <w:p w:rsidR="0005280B" w:rsidRDefault="009109F1">
      <w:pPr>
        <w:ind w:firstLineChars="200" w:firstLine="560"/>
        <w:rPr>
          <w:rFonts w:ascii="仿宋" w:eastAsia="仿宋" w:hAnsi="仿宋"/>
          <w:sz w:val="28"/>
          <w:szCs w:val="28"/>
        </w:rPr>
      </w:pPr>
      <w:r>
        <w:rPr>
          <w:rFonts w:ascii="仿宋" w:eastAsia="仿宋" w:hAnsi="仿宋" w:hint="eastAsia"/>
          <w:sz w:val="28"/>
          <w:szCs w:val="28"/>
        </w:rPr>
        <w:t>联系方式：</w:t>
      </w:r>
    </w:p>
    <w:p w:rsidR="000F4D87" w:rsidRDefault="000F4D87">
      <w:pPr>
        <w:ind w:firstLineChars="200" w:firstLine="560"/>
        <w:rPr>
          <w:rFonts w:ascii="仿宋" w:eastAsia="仿宋" w:hAnsi="仿宋"/>
          <w:sz w:val="28"/>
          <w:szCs w:val="28"/>
        </w:rPr>
      </w:pPr>
      <w:r>
        <w:rPr>
          <w:rFonts w:ascii="仿宋" w:eastAsia="仿宋" w:hAnsi="仿宋" w:hint="eastAsia"/>
          <w:sz w:val="28"/>
          <w:szCs w:val="28"/>
        </w:rPr>
        <w:t>王书立  电话：64518554</w:t>
      </w:r>
    </w:p>
    <w:p w:rsidR="0005280B" w:rsidRDefault="009109F1">
      <w:pPr>
        <w:ind w:firstLineChars="200" w:firstLine="560"/>
        <w:rPr>
          <w:rFonts w:ascii="仿宋" w:eastAsia="仿宋" w:hAnsi="仿宋"/>
          <w:sz w:val="28"/>
          <w:szCs w:val="28"/>
        </w:rPr>
      </w:pPr>
      <w:r>
        <w:rPr>
          <w:rFonts w:ascii="仿宋" w:eastAsia="仿宋" w:hAnsi="仿宋" w:hint="eastAsia"/>
          <w:sz w:val="28"/>
          <w:szCs w:val="28"/>
        </w:rPr>
        <w:t xml:space="preserve">肖  燕  电话：021-32550598 邮箱：93940948@qq.com </w:t>
      </w:r>
    </w:p>
    <w:p w:rsidR="0005280B" w:rsidRDefault="009109F1">
      <w:pPr>
        <w:tabs>
          <w:tab w:val="left" w:pos="538"/>
        </w:tabs>
        <w:ind w:firstLineChars="200" w:firstLine="560"/>
        <w:rPr>
          <w:rFonts w:ascii="仿宋" w:eastAsia="仿宋" w:hAnsi="仿宋" w:cs="仿宋"/>
          <w:sz w:val="28"/>
          <w:szCs w:val="28"/>
        </w:rPr>
      </w:pPr>
      <w:r>
        <w:rPr>
          <w:rFonts w:ascii="仿宋" w:eastAsia="仿宋" w:hAnsi="仿宋" w:hint="eastAsia"/>
          <w:sz w:val="28"/>
          <w:szCs w:val="28"/>
        </w:rPr>
        <w:t xml:space="preserve">李  </w:t>
      </w:r>
      <w:proofErr w:type="gramStart"/>
      <w:r>
        <w:rPr>
          <w:rFonts w:ascii="仿宋" w:eastAsia="仿宋" w:hAnsi="仿宋" w:hint="eastAsia"/>
          <w:sz w:val="28"/>
          <w:szCs w:val="28"/>
        </w:rPr>
        <w:t>菁</w:t>
      </w:r>
      <w:proofErr w:type="gramEnd"/>
      <w:r>
        <w:rPr>
          <w:rFonts w:ascii="仿宋" w:eastAsia="仿宋" w:hAnsi="仿宋" w:hint="eastAsia"/>
          <w:sz w:val="28"/>
          <w:szCs w:val="28"/>
        </w:rPr>
        <w:t xml:space="preserve">  电话：021-32550582 邮箱：</w:t>
      </w:r>
      <w:hyperlink r:id="rId8" w:history="1">
        <w:r w:rsidR="000F4D87" w:rsidRPr="00B61A6F">
          <w:rPr>
            <w:rStyle w:val="a6"/>
            <w:rFonts w:ascii="仿宋" w:eastAsia="仿宋" w:hAnsi="仿宋" w:cs="仿宋" w:hint="eastAsia"/>
            <w:sz w:val="28"/>
            <w:szCs w:val="28"/>
          </w:rPr>
          <w:t>597060068@qq.com</w:t>
        </w:r>
      </w:hyperlink>
    </w:p>
    <w:p w:rsidR="000F4D87" w:rsidRDefault="000F4D87">
      <w:pPr>
        <w:tabs>
          <w:tab w:val="left" w:pos="538"/>
        </w:tabs>
        <w:ind w:firstLineChars="200" w:firstLine="560"/>
        <w:rPr>
          <w:rFonts w:ascii="仿宋" w:eastAsia="仿宋" w:hAnsi="仿宋"/>
          <w:sz w:val="28"/>
          <w:szCs w:val="28"/>
        </w:rPr>
      </w:pPr>
    </w:p>
    <w:p w:rsidR="0005280B" w:rsidRDefault="0005280B">
      <w:pPr>
        <w:rPr>
          <w:rFonts w:ascii="仿宋" w:eastAsia="仿宋" w:hAnsi="仿宋"/>
          <w:sz w:val="28"/>
          <w:szCs w:val="28"/>
        </w:rPr>
      </w:pPr>
    </w:p>
    <w:p w:rsidR="0005280B" w:rsidRDefault="009109F1">
      <w:pPr>
        <w:rPr>
          <w:rFonts w:ascii="仿宋" w:eastAsia="仿宋" w:hAnsi="仿宋"/>
          <w:sz w:val="28"/>
          <w:szCs w:val="28"/>
        </w:rPr>
      </w:pPr>
      <w:r>
        <w:rPr>
          <w:rFonts w:ascii="仿宋" w:eastAsia="仿宋" w:hAnsi="仿宋" w:hint="eastAsia"/>
          <w:sz w:val="28"/>
          <w:szCs w:val="28"/>
        </w:rPr>
        <w:t>附录：</w:t>
      </w:r>
    </w:p>
    <w:p w:rsidR="0005280B" w:rsidRDefault="009109F1">
      <w:pPr>
        <w:pStyle w:val="p0"/>
        <w:spacing w:before="0" w:beforeAutospacing="0" w:after="0" w:afterAutospacing="0"/>
        <w:jc w:val="both"/>
        <w:rPr>
          <w:rFonts w:ascii="仿宋" w:eastAsia="仿宋" w:hAnsi="仿宋" w:cstheme="minorBidi"/>
          <w:kern w:val="2"/>
          <w:sz w:val="28"/>
          <w:szCs w:val="28"/>
        </w:rPr>
      </w:pPr>
      <w:r>
        <w:rPr>
          <w:rFonts w:ascii="仿宋" w:eastAsia="仿宋" w:hAnsi="仿宋" w:hint="eastAsia"/>
          <w:sz w:val="28"/>
          <w:szCs w:val="28"/>
        </w:rPr>
        <w:t>1、</w:t>
      </w:r>
      <w:r>
        <w:rPr>
          <w:rFonts w:ascii="仿宋" w:eastAsia="仿宋" w:hAnsi="仿宋" w:cstheme="minorBidi" w:hint="eastAsia"/>
          <w:kern w:val="2"/>
          <w:sz w:val="28"/>
          <w:szCs w:val="28"/>
        </w:rPr>
        <w:t>2019年上海市科技创新创业载体相关人员培训班报名回执</w:t>
      </w:r>
    </w:p>
    <w:p w:rsidR="0005280B" w:rsidRDefault="0005280B">
      <w:pPr>
        <w:rPr>
          <w:rFonts w:ascii="仿宋" w:eastAsia="仿宋" w:hAnsi="仿宋"/>
          <w:sz w:val="28"/>
          <w:szCs w:val="28"/>
        </w:rPr>
      </w:pPr>
    </w:p>
    <w:p w:rsidR="0005280B" w:rsidRDefault="0005280B">
      <w:pPr>
        <w:rPr>
          <w:rFonts w:ascii="仿宋" w:eastAsia="仿宋" w:hAnsi="仿宋"/>
          <w:sz w:val="28"/>
          <w:szCs w:val="28"/>
        </w:rPr>
      </w:pPr>
    </w:p>
    <w:p w:rsidR="0005280B" w:rsidRDefault="009109F1">
      <w:pPr>
        <w:jc w:val="right"/>
        <w:rPr>
          <w:rFonts w:ascii="仿宋" w:eastAsia="仿宋" w:hAnsi="仿宋"/>
          <w:sz w:val="28"/>
          <w:szCs w:val="28"/>
        </w:rPr>
      </w:pPr>
      <w:r>
        <w:rPr>
          <w:rFonts w:ascii="仿宋" w:eastAsia="仿宋" w:hAnsi="仿宋" w:hint="eastAsia"/>
          <w:sz w:val="28"/>
          <w:szCs w:val="28"/>
        </w:rPr>
        <w:t xml:space="preserve">              上海市科技创业中心</w:t>
      </w:r>
    </w:p>
    <w:p w:rsidR="0005280B" w:rsidRDefault="009109F1">
      <w:pPr>
        <w:jc w:val="right"/>
        <w:rPr>
          <w:rFonts w:ascii="仿宋" w:eastAsia="仿宋" w:hAnsi="仿宋"/>
          <w:sz w:val="28"/>
          <w:szCs w:val="28"/>
        </w:rPr>
      </w:pPr>
      <w:r>
        <w:rPr>
          <w:rFonts w:ascii="仿宋" w:eastAsia="仿宋" w:hAnsi="仿宋" w:hint="eastAsia"/>
          <w:sz w:val="28"/>
          <w:szCs w:val="28"/>
        </w:rPr>
        <w:t xml:space="preserve">              上海科技企业孵化协会</w:t>
      </w:r>
    </w:p>
    <w:p w:rsidR="0005280B" w:rsidRDefault="009109F1">
      <w:pPr>
        <w:jc w:val="right"/>
        <w:rPr>
          <w:rFonts w:ascii="仿宋" w:eastAsia="仿宋" w:hAnsi="仿宋"/>
          <w:sz w:val="28"/>
          <w:szCs w:val="28"/>
        </w:rPr>
      </w:pPr>
      <w:r>
        <w:rPr>
          <w:rFonts w:ascii="仿宋" w:eastAsia="仿宋" w:hAnsi="仿宋" w:hint="eastAsia"/>
          <w:sz w:val="28"/>
          <w:szCs w:val="28"/>
        </w:rPr>
        <w:t xml:space="preserve">               2019年11月26日</w:t>
      </w:r>
    </w:p>
    <w:p w:rsidR="0005280B" w:rsidRDefault="009109F1">
      <w:pPr>
        <w:widowControl/>
        <w:jc w:val="left"/>
        <w:rPr>
          <w:rFonts w:ascii="仿宋" w:eastAsia="仿宋" w:hAnsi="仿宋"/>
          <w:sz w:val="28"/>
          <w:szCs w:val="28"/>
        </w:rPr>
        <w:sectPr w:rsidR="0005280B">
          <w:headerReference w:type="default" r:id="rId9"/>
          <w:pgSz w:w="11906" w:h="16838"/>
          <w:pgMar w:top="1440" w:right="1800" w:bottom="1440" w:left="1800" w:header="851" w:footer="992" w:gutter="0"/>
          <w:cols w:space="425"/>
          <w:docGrid w:type="lines" w:linePitch="312"/>
        </w:sectPr>
      </w:pPr>
      <w:r>
        <w:rPr>
          <w:rFonts w:ascii="仿宋" w:eastAsia="仿宋" w:hAnsi="仿宋"/>
          <w:sz w:val="28"/>
          <w:szCs w:val="28"/>
        </w:rPr>
        <w:br w:type="page"/>
      </w:r>
    </w:p>
    <w:p w:rsidR="0005280B" w:rsidRDefault="009109F1">
      <w:pPr>
        <w:pStyle w:val="p0"/>
        <w:shd w:val="clear" w:color="auto" w:fill="FFFFFF"/>
        <w:spacing w:line="360" w:lineRule="auto"/>
        <w:rPr>
          <w:rFonts w:ascii="仿宋" w:eastAsia="仿宋" w:hAnsi="仿宋"/>
          <w:b/>
          <w:sz w:val="28"/>
          <w:szCs w:val="28"/>
        </w:rPr>
      </w:pPr>
      <w:r>
        <w:rPr>
          <w:rFonts w:ascii="仿宋" w:eastAsia="仿宋" w:hAnsi="仿宋"/>
          <w:b/>
          <w:sz w:val="30"/>
          <w:szCs w:val="30"/>
          <w:shd w:val="clear" w:color="auto" w:fill="FFFFFF"/>
        </w:rPr>
        <w:t>附件</w:t>
      </w:r>
      <w:r>
        <w:rPr>
          <w:rFonts w:ascii="仿宋" w:eastAsia="仿宋" w:hAnsi="仿宋" w:hint="eastAsia"/>
          <w:b/>
          <w:sz w:val="30"/>
          <w:szCs w:val="30"/>
          <w:shd w:val="clear" w:color="auto" w:fill="FFFFFF"/>
        </w:rPr>
        <w:t>1</w:t>
      </w:r>
      <w:r>
        <w:rPr>
          <w:rFonts w:ascii="仿宋" w:eastAsia="仿宋" w:hAnsi="仿宋"/>
          <w:b/>
          <w:sz w:val="30"/>
          <w:szCs w:val="30"/>
          <w:shd w:val="clear" w:color="auto" w:fill="FFFFFF"/>
        </w:rPr>
        <w:t>：</w:t>
      </w:r>
      <w:r>
        <w:rPr>
          <w:rFonts w:ascii="仿宋" w:eastAsia="仿宋" w:hAnsi="仿宋" w:hint="eastAsia"/>
          <w:b/>
          <w:sz w:val="28"/>
          <w:szCs w:val="28"/>
        </w:rPr>
        <w:t>2019年上海市科技创新创业载体相关人员培训班报名回执</w:t>
      </w:r>
    </w:p>
    <w:tbl>
      <w:tblPr>
        <w:tblpPr w:leftFromText="180" w:rightFromText="180" w:vertAnchor="page" w:horzAnchor="page" w:tblpX="1467" w:tblpY="30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905"/>
        <w:gridCol w:w="1991"/>
        <w:gridCol w:w="905"/>
        <w:gridCol w:w="1448"/>
        <w:gridCol w:w="2129"/>
        <w:gridCol w:w="1986"/>
        <w:gridCol w:w="1617"/>
        <w:gridCol w:w="1620"/>
      </w:tblGrid>
      <w:tr w:rsidR="0005280B">
        <w:trPr>
          <w:cantSplit/>
          <w:trHeight w:val="616"/>
        </w:trPr>
        <w:tc>
          <w:tcPr>
            <w:tcW w:w="1375" w:type="dxa"/>
            <w:vAlign w:val="center"/>
          </w:tcPr>
          <w:p w:rsidR="0005280B" w:rsidRDefault="009109F1">
            <w:pPr>
              <w:spacing w:line="360" w:lineRule="auto"/>
              <w:jc w:val="center"/>
              <w:rPr>
                <w:rFonts w:ascii="仿宋" w:eastAsia="仿宋" w:hAnsi="仿宋"/>
                <w:sz w:val="28"/>
                <w:szCs w:val="28"/>
              </w:rPr>
            </w:pPr>
            <w:r>
              <w:rPr>
                <w:rFonts w:ascii="仿宋" w:eastAsia="仿宋" w:hAnsi="仿宋"/>
                <w:sz w:val="28"/>
                <w:szCs w:val="28"/>
              </w:rPr>
              <w:t>单位名称</w:t>
            </w:r>
          </w:p>
        </w:tc>
        <w:tc>
          <w:tcPr>
            <w:tcW w:w="5249" w:type="dxa"/>
            <w:gridSpan w:val="4"/>
            <w:vAlign w:val="center"/>
          </w:tcPr>
          <w:p w:rsidR="0005280B" w:rsidRDefault="0005280B">
            <w:pPr>
              <w:spacing w:line="360" w:lineRule="auto"/>
              <w:jc w:val="center"/>
              <w:rPr>
                <w:rFonts w:ascii="仿宋" w:eastAsia="仿宋" w:hAnsi="仿宋"/>
                <w:sz w:val="28"/>
                <w:szCs w:val="28"/>
              </w:rPr>
            </w:pPr>
          </w:p>
        </w:tc>
        <w:tc>
          <w:tcPr>
            <w:tcW w:w="2129" w:type="dxa"/>
            <w:vAlign w:val="center"/>
          </w:tcPr>
          <w:p w:rsidR="0005280B" w:rsidRDefault="009109F1">
            <w:pPr>
              <w:spacing w:line="360" w:lineRule="auto"/>
              <w:jc w:val="center"/>
              <w:rPr>
                <w:rFonts w:ascii="仿宋" w:eastAsia="仿宋" w:hAnsi="仿宋"/>
                <w:sz w:val="28"/>
                <w:szCs w:val="28"/>
              </w:rPr>
            </w:pPr>
            <w:r>
              <w:rPr>
                <w:rFonts w:ascii="仿宋" w:eastAsia="仿宋" w:hAnsi="仿宋" w:hint="eastAsia"/>
                <w:sz w:val="28"/>
                <w:szCs w:val="28"/>
              </w:rPr>
              <w:t>地址 邮编</w:t>
            </w:r>
          </w:p>
        </w:tc>
        <w:tc>
          <w:tcPr>
            <w:tcW w:w="5223" w:type="dxa"/>
            <w:gridSpan w:val="3"/>
            <w:vAlign w:val="center"/>
          </w:tcPr>
          <w:p w:rsidR="0005280B" w:rsidRDefault="0005280B">
            <w:pPr>
              <w:spacing w:line="360" w:lineRule="auto"/>
              <w:jc w:val="center"/>
              <w:rPr>
                <w:rFonts w:ascii="仿宋" w:eastAsia="仿宋" w:hAnsi="仿宋"/>
                <w:sz w:val="28"/>
                <w:szCs w:val="28"/>
              </w:rPr>
            </w:pPr>
          </w:p>
        </w:tc>
      </w:tr>
      <w:tr w:rsidR="0005280B">
        <w:trPr>
          <w:cantSplit/>
          <w:trHeight w:val="616"/>
        </w:trPr>
        <w:tc>
          <w:tcPr>
            <w:tcW w:w="13976" w:type="dxa"/>
            <w:gridSpan w:val="9"/>
            <w:vAlign w:val="center"/>
          </w:tcPr>
          <w:p w:rsidR="0005280B" w:rsidRDefault="009109F1">
            <w:pPr>
              <w:spacing w:line="360" w:lineRule="auto"/>
              <w:jc w:val="left"/>
              <w:rPr>
                <w:rFonts w:ascii="仿宋" w:eastAsia="仿宋" w:hAnsi="仿宋"/>
                <w:sz w:val="28"/>
                <w:szCs w:val="28"/>
              </w:rPr>
            </w:pPr>
            <w:r>
              <w:rPr>
                <w:rFonts w:ascii="仿宋" w:eastAsia="仿宋" w:hAnsi="仿宋" w:hint="eastAsia"/>
                <w:sz w:val="28"/>
                <w:szCs w:val="28"/>
              </w:rPr>
              <w:t xml:space="preserve">银行开票信息（账号及统一社会信用代码）：     </w:t>
            </w:r>
          </w:p>
          <w:p w:rsidR="0005280B" w:rsidRDefault="009109F1">
            <w:pPr>
              <w:spacing w:line="360" w:lineRule="auto"/>
              <w:jc w:val="left"/>
              <w:rPr>
                <w:rFonts w:ascii="仿宋" w:eastAsia="仿宋" w:hAnsi="仿宋"/>
                <w:sz w:val="28"/>
                <w:szCs w:val="28"/>
              </w:rPr>
            </w:pPr>
            <w:r>
              <w:rPr>
                <w:rFonts w:ascii="仿宋" w:eastAsia="仿宋" w:hAnsi="仿宋" w:hint="eastAsia"/>
                <w:sz w:val="28"/>
                <w:szCs w:val="28"/>
              </w:rPr>
              <w:t>开户银行及户名：</w:t>
            </w:r>
          </w:p>
        </w:tc>
      </w:tr>
      <w:tr w:rsidR="0005280B">
        <w:trPr>
          <w:cantSplit/>
          <w:trHeight w:val="760"/>
        </w:trPr>
        <w:tc>
          <w:tcPr>
            <w:tcW w:w="1375" w:type="dxa"/>
            <w:vAlign w:val="center"/>
          </w:tcPr>
          <w:p w:rsidR="0005280B" w:rsidRDefault="009109F1">
            <w:pPr>
              <w:spacing w:line="360" w:lineRule="auto"/>
              <w:jc w:val="center"/>
              <w:rPr>
                <w:rFonts w:ascii="仿宋" w:eastAsia="仿宋" w:hAnsi="仿宋"/>
                <w:sz w:val="28"/>
                <w:szCs w:val="28"/>
              </w:rPr>
            </w:pPr>
            <w:r>
              <w:rPr>
                <w:rFonts w:ascii="仿宋" w:eastAsia="仿宋" w:hAnsi="仿宋"/>
                <w:sz w:val="28"/>
                <w:szCs w:val="28"/>
              </w:rPr>
              <w:t>姓</w:t>
            </w:r>
            <w:r>
              <w:rPr>
                <w:rFonts w:ascii="仿宋" w:eastAsia="仿宋" w:hAnsi="仿宋" w:hint="eastAsia"/>
                <w:sz w:val="28"/>
                <w:szCs w:val="28"/>
              </w:rPr>
              <w:t xml:space="preserve">    </w:t>
            </w:r>
            <w:r>
              <w:rPr>
                <w:rFonts w:ascii="仿宋" w:eastAsia="仿宋" w:hAnsi="仿宋"/>
                <w:sz w:val="28"/>
                <w:szCs w:val="28"/>
              </w:rPr>
              <w:t>名</w:t>
            </w:r>
          </w:p>
        </w:tc>
        <w:tc>
          <w:tcPr>
            <w:tcW w:w="905" w:type="dxa"/>
            <w:vAlign w:val="center"/>
          </w:tcPr>
          <w:p w:rsidR="0005280B" w:rsidRDefault="009109F1">
            <w:pPr>
              <w:spacing w:line="360" w:lineRule="auto"/>
              <w:jc w:val="center"/>
              <w:rPr>
                <w:rFonts w:ascii="仿宋" w:eastAsia="仿宋" w:hAnsi="仿宋"/>
                <w:sz w:val="28"/>
                <w:szCs w:val="28"/>
              </w:rPr>
            </w:pPr>
            <w:r>
              <w:rPr>
                <w:rFonts w:ascii="仿宋" w:eastAsia="仿宋" w:hAnsi="仿宋"/>
                <w:sz w:val="28"/>
                <w:szCs w:val="28"/>
              </w:rPr>
              <w:t>性别</w:t>
            </w:r>
          </w:p>
        </w:tc>
        <w:tc>
          <w:tcPr>
            <w:tcW w:w="1991" w:type="dxa"/>
            <w:vAlign w:val="center"/>
          </w:tcPr>
          <w:p w:rsidR="0005280B" w:rsidRDefault="009109F1">
            <w:pPr>
              <w:spacing w:line="360" w:lineRule="auto"/>
              <w:jc w:val="center"/>
              <w:rPr>
                <w:rFonts w:ascii="仿宋" w:eastAsia="仿宋" w:hAnsi="仿宋"/>
                <w:spacing w:val="-20"/>
                <w:sz w:val="28"/>
                <w:szCs w:val="28"/>
              </w:rPr>
            </w:pPr>
            <w:r>
              <w:rPr>
                <w:rFonts w:ascii="仿宋" w:eastAsia="仿宋" w:hAnsi="仿宋" w:hint="eastAsia"/>
                <w:spacing w:val="-20"/>
                <w:sz w:val="28"/>
                <w:szCs w:val="28"/>
              </w:rPr>
              <w:t>身份证号</w:t>
            </w:r>
          </w:p>
        </w:tc>
        <w:tc>
          <w:tcPr>
            <w:tcW w:w="905" w:type="dxa"/>
            <w:vAlign w:val="center"/>
          </w:tcPr>
          <w:p w:rsidR="0005280B" w:rsidRDefault="009109F1">
            <w:pPr>
              <w:spacing w:line="360" w:lineRule="auto"/>
              <w:jc w:val="center"/>
              <w:rPr>
                <w:rFonts w:ascii="仿宋" w:eastAsia="仿宋" w:hAnsi="仿宋"/>
                <w:sz w:val="28"/>
                <w:szCs w:val="28"/>
              </w:rPr>
            </w:pPr>
            <w:r>
              <w:rPr>
                <w:rFonts w:ascii="仿宋" w:eastAsia="仿宋" w:hAnsi="仿宋" w:hint="eastAsia"/>
                <w:sz w:val="28"/>
                <w:szCs w:val="28"/>
              </w:rPr>
              <w:t>职务</w:t>
            </w:r>
          </w:p>
        </w:tc>
        <w:tc>
          <w:tcPr>
            <w:tcW w:w="1448" w:type="dxa"/>
            <w:vAlign w:val="center"/>
          </w:tcPr>
          <w:p w:rsidR="0005280B" w:rsidRDefault="009109F1">
            <w:pPr>
              <w:spacing w:line="360" w:lineRule="auto"/>
              <w:jc w:val="center"/>
              <w:rPr>
                <w:rFonts w:ascii="仿宋" w:eastAsia="仿宋" w:hAnsi="仿宋"/>
                <w:sz w:val="28"/>
                <w:szCs w:val="28"/>
              </w:rPr>
            </w:pPr>
            <w:r>
              <w:rPr>
                <w:rFonts w:ascii="仿宋" w:eastAsia="仿宋" w:hAnsi="仿宋" w:hint="eastAsia"/>
                <w:sz w:val="28"/>
                <w:szCs w:val="28"/>
              </w:rPr>
              <w:t>分管工作</w:t>
            </w:r>
          </w:p>
        </w:tc>
        <w:tc>
          <w:tcPr>
            <w:tcW w:w="2129" w:type="dxa"/>
            <w:vAlign w:val="center"/>
          </w:tcPr>
          <w:p w:rsidR="0005280B" w:rsidRDefault="009109F1">
            <w:pPr>
              <w:spacing w:line="360" w:lineRule="auto"/>
              <w:jc w:val="center"/>
              <w:rPr>
                <w:rFonts w:ascii="仿宋" w:eastAsia="仿宋" w:hAnsi="仿宋"/>
                <w:sz w:val="28"/>
                <w:szCs w:val="28"/>
              </w:rPr>
            </w:pPr>
            <w:r>
              <w:rPr>
                <w:rFonts w:ascii="仿宋" w:eastAsia="仿宋" w:hAnsi="仿宋"/>
                <w:sz w:val="28"/>
                <w:szCs w:val="28"/>
              </w:rPr>
              <w:t>电子邮箱</w:t>
            </w:r>
          </w:p>
        </w:tc>
        <w:tc>
          <w:tcPr>
            <w:tcW w:w="1986" w:type="dxa"/>
            <w:vAlign w:val="center"/>
          </w:tcPr>
          <w:p w:rsidR="0005280B" w:rsidRDefault="009109F1">
            <w:pPr>
              <w:spacing w:line="360" w:lineRule="auto"/>
              <w:jc w:val="center"/>
              <w:rPr>
                <w:rFonts w:ascii="仿宋" w:eastAsia="仿宋" w:hAnsi="仿宋"/>
                <w:sz w:val="28"/>
                <w:szCs w:val="28"/>
              </w:rPr>
            </w:pPr>
            <w:r>
              <w:rPr>
                <w:rFonts w:ascii="仿宋" w:eastAsia="仿宋" w:hAnsi="仿宋" w:hint="eastAsia"/>
                <w:sz w:val="28"/>
                <w:szCs w:val="28"/>
              </w:rPr>
              <w:t>手机号</w:t>
            </w:r>
          </w:p>
        </w:tc>
        <w:tc>
          <w:tcPr>
            <w:tcW w:w="1617" w:type="dxa"/>
            <w:vAlign w:val="center"/>
          </w:tcPr>
          <w:p w:rsidR="0005280B" w:rsidRDefault="009109F1">
            <w:pPr>
              <w:spacing w:line="360" w:lineRule="auto"/>
              <w:jc w:val="center"/>
              <w:rPr>
                <w:rFonts w:ascii="仿宋" w:eastAsia="仿宋" w:hAnsi="仿宋"/>
                <w:sz w:val="28"/>
                <w:szCs w:val="28"/>
              </w:rPr>
            </w:pPr>
            <w:r>
              <w:rPr>
                <w:rFonts w:ascii="仿宋" w:eastAsia="仿宋" w:hAnsi="仿宋" w:hint="eastAsia"/>
                <w:spacing w:val="-20"/>
                <w:sz w:val="28"/>
                <w:szCs w:val="28"/>
              </w:rPr>
              <w:t>报到时间</w:t>
            </w:r>
          </w:p>
        </w:tc>
        <w:tc>
          <w:tcPr>
            <w:tcW w:w="1620" w:type="dxa"/>
            <w:vAlign w:val="center"/>
          </w:tcPr>
          <w:p w:rsidR="0005280B" w:rsidRDefault="009109F1">
            <w:pPr>
              <w:spacing w:line="360" w:lineRule="auto"/>
              <w:jc w:val="center"/>
              <w:rPr>
                <w:rFonts w:ascii="仿宋" w:eastAsia="仿宋" w:hAnsi="仿宋"/>
                <w:spacing w:val="-20"/>
                <w:sz w:val="28"/>
                <w:szCs w:val="28"/>
              </w:rPr>
            </w:pPr>
            <w:r>
              <w:rPr>
                <w:rFonts w:ascii="仿宋" w:eastAsia="仿宋" w:hAnsi="仿宋" w:hint="eastAsia"/>
                <w:spacing w:val="-20"/>
                <w:sz w:val="28"/>
                <w:szCs w:val="28"/>
              </w:rPr>
              <w:t>备注</w:t>
            </w:r>
          </w:p>
        </w:tc>
      </w:tr>
      <w:tr w:rsidR="0005280B">
        <w:trPr>
          <w:cantSplit/>
          <w:trHeight w:val="1129"/>
        </w:trPr>
        <w:tc>
          <w:tcPr>
            <w:tcW w:w="1375" w:type="dxa"/>
          </w:tcPr>
          <w:p w:rsidR="0005280B" w:rsidRDefault="0005280B">
            <w:pPr>
              <w:spacing w:line="360" w:lineRule="auto"/>
              <w:jc w:val="center"/>
              <w:rPr>
                <w:rFonts w:ascii="仿宋" w:eastAsia="仿宋" w:hAnsi="仿宋"/>
                <w:sz w:val="24"/>
              </w:rPr>
            </w:pPr>
          </w:p>
        </w:tc>
        <w:tc>
          <w:tcPr>
            <w:tcW w:w="905" w:type="dxa"/>
          </w:tcPr>
          <w:p w:rsidR="0005280B" w:rsidRDefault="0005280B">
            <w:pPr>
              <w:spacing w:line="360" w:lineRule="auto"/>
              <w:jc w:val="center"/>
              <w:rPr>
                <w:rFonts w:ascii="仿宋" w:eastAsia="仿宋" w:hAnsi="仿宋"/>
                <w:sz w:val="24"/>
              </w:rPr>
            </w:pPr>
          </w:p>
        </w:tc>
        <w:tc>
          <w:tcPr>
            <w:tcW w:w="1991" w:type="dxa"/>
          </w:tcPr>
          <w:p w:rsidR="0005280B" w:rsidRDefault="0005280B">
            <w:pPr>
              <w:spacing w:line="360" w:lineRule="auto"/>
              <w:jc w:val="center"/>
              <w:rPr>
                <w:rFonts w:ascii="仿宋" w:eastAsia="仿宋" w:hAnsi="仿宋"/>
                <w:sz w:val="24"/>
              </w:rPr>
            </w:pPr>
          </w:p>
        </w:tc>
        <w:tc>
          <w:tcPr>
            <w:tcW w:w="905" w:type="dxa"/>
          </w:tcPr>
          <w:p w:rsidR="0005280B" w:rsidRDefault="0005280B">
            <w:pPr>
              <w:spacing w:line="360" w:lineRule="auto"/>
              <w:jc w:val="center"/>
              <w:rPr>
                <w:rFonts w:ascii="仿宋" w:eastAsia="仿宋" w:hAnsi="仿宋"/>
                <w:sz w:val="24"/>
              </w:rPr>
            </w:pPr>
          </w:p>
        </w:tc>
        <w:tc>
          <w:tcPr>
            <w:tcW w:w="1448" w:type="dxa"/>
          </w:tcPr>
          <w:p w:rsidR="0005280B" w:rsidRDefault="0005280B">
            <w:pPr>
              <w:spacing w:line="360" w:lineRule="auto"/>
              <w:jc w:val="center"/>
              <w:rPr>
                <w:rFonts w:ascii="仿宋" w:eastAsia="仿宋" w:hAnsi="仿宋"/>
                <w:sz w:val="24"/>
              </w:rPr>
            </w:pPr>
          </w:p>
        </w:tc>
        <w:tc>
          <w:tcPr>
            <w:tcW w:w="2129" w:type="dxa"/>
          </w:tcPr>
          <w:p w:rsidR="0005280B" w:rsidRDefault="0005280B">
            <w:pPr>
              <w:spacing w:line="360" w:lineRule="auto"/>
              <w:jc w:val="center"/>
              <w:rPr>
                <w:rFonts w:ascii="仿宋" w:eastAsia="仿宋" w:hAnsi="仿宋"/>
                <w:sz w:val="24"/>
              </w:rPr>
            </w:pPr>
          </w:p>
        </w:tc>
        <w:tc>
          <w:tcPr>
            <w:tcW w:w="1986" w:type="dxa"/>
          </w:tcPr>
          <w:p w:rsidR="0005280B" w:rsidRDefault="0005280B">
            <w:pPr>
              <w:spacing w:line="360" w:lineRule="auto"/>
              <w:jc w:val="center"/>
              <w:rPr>
                <w:rFonts w:ascii="仿宋" w:eastAsia="仿宋" w:hAnsi="仿宋"/>
                <w:sz w:val="28"/>
              </w:rPr>
            </w:pPr>
          </w:p>
        </w:tc>
        <w:tc>
          <w:tcPr>
            <w:tcW w:w="1617" w:type="dxa"/>
          </w:tcPr>
          <w:p w:rsidR="0005280B" w:rsidRDefault="0005280B">
            <w:pPr>
              <w:spacing w:line="360" w:lineRule="auto"/>
              <w:jc w:val="center"/>
              <w:rPr>
                <w:rFonts w:ascii="仿宋" w:eastAsia="仿宋" w:hAnsi="仿宋"/>
                <w:sz w:val="28"/>
              </w:rPr>
            </w:pPr>
          </w:p>
        </w:tc>
        <w:tc>
          <w:tcPr>
            <w:tcW w:w="1620" w:type="dxa"/>
          </w:tcPr>
          <w:p w:rsidR="0005280B" w:rsidRDefault="0005280B">
            <w:pPr>
              <w:spacing w:line="360" w:lineRule="auto"/>
              <w:jc w:val="center"/>
              <w:rPr>
                <w:rFonts w:ascii="仿宋" w:eastAsia="仿宋" w:hAnsi="仿宋"/>
                <w:sz w:val="28"/>
              </w:rPr>
            </w:pPr>
          </w:p>
        </w:tc>
      </w:tr>
      <w:tr w:rsidR="0005280B">
        <w:trPr>
          <w:cantSplit/>
          <w:trHeight w:val="1273"/>
        </w:trPr>
        <w:tc>
          <w:tcPr>
            <w:tcW w:w="1375" w:type="dxa"/>
          </w:tcPr>
          <w:p w:rsidR="0005280B" w:rsidRDefault="0005280B">
            <w:pPr>
              <w:spacing w:line="360" w:lineRule="auto"/>
              <w:jc w:val="center"/>
              <w:rPr>
                <w:rFonts w:ascii="仿宋" w:eastAsia="仿宋" w:hAnsi="仿宋"/>
                <w:sz w:val="24"/>
              </w:rPr>
            </w:pPr>
          </w:p>
        </w:tc>
        <w:tc>
          <w:tcPr>
            <w:tcW w:w="905" w:type="dxa"/>
          </w:tcPr>
          <w:p w:rsidR="0005280B" w:rsidRDefault="0005280B">
            <w:pPr>
              <w:spacing w:line="360" w:lineRule="auto"/>
              <w:jc w:val="center"/>
              <w:rPr>
                <w:rFonts w:ascii="仿宋" w:eastAsia="仿宋" w:hAnsi="仿宋"/>
                <w:sz w:val="24"/>
              </w:rPr>
            </w:pPr>
          </w:p>
        </w:tc>
        <w:tc>
          <w:tcPr>
            <w:tcW w:w="1991" w:type="dxa"/>
          </w:tcPr>
          <w:p w:rsidR="0005280B" w:rsidRDefault="0005280B">
            <w:pPr>
              <w:spacing w:line="360" w:lineRule="auto"/>
              <w:jc w:val="center"/>
              <w:rPr>
                <w:rFonts w:ascii="仿宋" w:eastAsia="仿宋" w:hAnsi="仿宋"/>
                <w:sz w:val="24"/>
              </w:rPr>
            </w:pPr>
          </w:p>
        </w:tc>
        <w:tc>
          <w:tcPr>
            <w:tcW w:w="905" w:type="dxa"/>
          </w:tcPr>
          <w:p w:rsidR="0005280B" w:rsidRDefault="0005280B">
            <w:pPr>
              <w:spacing w:line="360" w:lineRule="auto"/>
              <w:jc w:val="center"/>
              <w:rPr>
                <w:rFonts w:ascii="仿宋" w:eastAsia="仿宋" w:hAnsi="仿宋"/>
                <w:sz w:val="24"/>
              </w:rPr>
            </w:pPr>
          </w:p>
        </w:tc>
        <w:tc>
          <w:tcPr>
            <w:tcW w:w="1448" w:type="dxa"/>
          </w:tcPr>
          <w:p w:rsidR="0005280B" w:rsidRDefault="0005280B">
            <w:pPr>
              <w:spacing w:line="360" w:lineRule="auto"/>
              <w:jc w:val="center"/>
              <w:rPr>
                <w:rFonts w:ascii="仿宋" w:eastAsia="仿宋" w:hAnsi="仿宋"/>
                <w:sz w:val="24"/>
              </w:rPr>
            </w:pPr>
          </w:p>
        </w:tc>
        <w:tc>
          <w:tcPr>
            <w:tcW w:w="2129" w:type="dxa"/>
          </w:tcPr>
          <w:p w:rsidR="0005280B" w:rsidRDefault="0005280B">
            <w:pPr>
              <w:spacing w:line="360" w:lineRule="auto"/>
              <w:jc w:val="center"/>
              <w:rPr>
                <w:rFonts w:ascii="仿宋" w:eastAsia="仿宋" w:hAnsi="仿宋"/>
                <w:sz w:val="24"/>
              </w:rPr>
            </w:pPr>
          </w:p>
        </w:tc>
        <w:tc>
          <w:tcPr>
            <w:tcW w:w="1986" w:type="dxa"/>
          </w:tcPr>
          <w:p w:rsidR="0005280B" w:rsidRDefault="0005280B">
            <w:pPr>
              <w:spacing w:line="360" w:lineRule="auto"/>
              <w:jc w:val="center"/>
              <w:rPr>
                <w:rFonts w:ascii="仿宋" w:eastAsia="仿宋" w:hAnsi="仿宋"/>
                <w:sz w:val="28"/>
              </w:rPr>
            </w:pPr>
          </w:p>
        </w:tc>
        <w:tc>
          <w:tcPr>
            <w:tcW w:w="1617" w:type="dxa"/>
          </w:tcPr>
          <w:p w:rsidR="0005280B" w:rsidRDefault="0005280B">
            <w:pPr>
              <w:spacing w:line="360" w:lineRule="auto"/>
              <w:jc w:val="center"/>
              <w:rPr>
                <w:rFonts w:ascii="仿宋" w:eastAsia="仿宋" w:hAnsi="仿宋"/>
                <w:sz w:val="28"/>
              </w:rPr>
            </w:pPr>
          </w:p>
        </w:tc>
        <w:tc>
          <w:tcPr>
            <w:tcW w:w="1620" w:type="dxa"/>
          </w:tcPr>
          <w:p w:rsidR="0005280B" w:rsidRDefault="0005280B">
            <w:pPr>
              <w:spacing w:line="360" w:lineRule="auto"/>
              <w:jc w:val="center"/>
              <w:rPr>
                <w:rFonts w:ascii="仿宋" w:eastAsia="仿宋" w:hAnsi="仿宋"/>
                <w:sz w:val="28"/>
              </w:rPr>
            </w:pPr>
          </w:p>
        </w:tc>
      </w:tr>
    </w:tbl>
    <w:p w:rsidR="0005280B" w:rsidRDefault="0005280B">
      <w:pPr>
        <w:tabs>
          <w:tab w:val="left" w:pos="538"/>
        </w:tabs>
        <w:ind w:firstLineChars="200" w:firstLine="560"/>
        <w:rPr>
          <w:rFonts w:ascii="仿宋" w:eastAsia="仿宋" w:hAnsi="仿宋"/>
          <w:sz w:val="28"/>
          <w:szCs w:val="28"/>
        </w:rPr>
      </w:pPr>
    </w:p>
    <w:p w:rsidR="0005280B" w:rsidRDefault="009109F1">
      <w:pPr>
        <w:tabs>
          <w:tab w:val="left" w:pos="538"/>
        </w:tabs>
        <w:ind w:firstLineChars="200" w:firstLine="560"/>
      </w:pPr>
      <w:r>
        <w:rPr>
          <w:rFonts w:ascii="仿宋" w:eastAsia="仿宋" w:hAnsi="仿宋"/>
          <w:sz w:val="28"/>
          <w:szCs w:val="28"/>
        </w:rPr>
        <w:t>注：</w:t>
      </w:r>
      <w:hyperlink r:id="rId10" w:history="1">
        <w:r>
          <w:rPr>
            <w:rStyle w:val="a6"/>
            <w:rFonts w:ascii="仿宋" w:eastAsia="仿宋" w:hAnsi="仿宋"/>
            <w:sz w:val="28"/>
            <w:szCs w:val="28"/>
          </w:rPr>
          <w:t>请于</w:t>
        </w:r>
        <w:r>
          <w:rPr>
            <w:rStyle w:val="a6"/>
            <w:rFonts w:ascii="仿宋" w:eastAsia="仿宋" w:hAnsi="仿宋" w:hint="eastAsia"/>
            <w:sz w:val="28"/>
            <w:szCs w:val="28"/>
          </w:rPr>
          <w:t>12</w:t>
        </w:r>
        <w:r>
          <w:rPr>
            <w:rStyle w:val="a6"/>
            <w:rFonts w:ascii="仿宋" w:eastAsia="仿宋" w:hAnsi="仿宋"/>
            <w:sz w:val="28"/>
            <w:szCs w:val="28"/>
          </w:rPr>
          <w:t>月</w:t>
        </w:r>
        <w:r>
          <w:rPr>
            <w:rStyle w:val="a6"/>
            <w:rFonts w:ascii="仿宋" w:eastAsia="仿宋" w:hAnsi="仿宋" w:hint="eastAsia"/>
            <w:sz w:val="28"/>
            <w:szCs w:val="28"/>
          </w:rPr>
          <w:t>6</w:t>
        </w:r>
        <w:r>
          <w:rPr>
            <w:rStyle w:val="a6"/>
            <w:rFonts w:ascii="仿宋" w:eastAsia="仿宋" w:hAnsi="仿宋"/>
            <w:sz w:val="28"/>
            <w:szCs w:val="28"/>
          </w:rPr>
          <w:t>日前回执邮件至</w:t>
        </w:r>
        <w:r>
          <w:rPr>
            <w:rStyle w:val="a6"/>
            <w:rFonts w:ascii="仿宋" w:eastAsia="仿宋" w:hAnsi="仿宋" w:cs="仿宋" w:hint="eastAsia"/>
            <w:sz w:val="28"/>
            <w:szCs w:val="28"/>
          </w:rPr>
          <w:t>597060068@qq.com</w:t>
        </w:r>
      </w:hyperlink>
      <w:r>
        <w:rPr>
          <w:rFonts w:ascii="仿宋" w:eastAsia="仿宋" w:hAnsi="仿宋" w:cs="仿宋" w:hint="eastAsia"/>
          <w:sz w:val="28"/>
          <w:szCs w:val="28"/>
        </w:rPr>
        <w:t>李菁老师</w:t>
      </w:r>
      <w:r>
        <w:rPr>
          <w:rFonts w:ascii="仿宋" w:eastAsia="仿宋" w:hAnsi="仿宋"/>
          <w:sz w:val="28"/>
          <w:szCs w:val="28"/>
        </w:rPr>
        <w:t>的</w:t>
      </w:r>
      <w:r>
        <w:rPr>
          <w:rFonts w:ascii="仿宋" w:eastAsia="仿宋" w:hAnsi="仿宋" w:hint="eastAsia"/>
          <w:sz w:val="28"/>
          <w:szCs w:val="28"/>
        </w:rPr>
        <w:t>邮箱。（建议大家绿色出行）</w:t>
      </w:r>
    </w:p>
    <w:sectPr w:rsidR="0005280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B97" w:rsidRDefault="00E76B97">
      <w:r>
        <w:separator/>
      </w:r>
    </w:p>
  </w:endnote>
  <w:endnote w:type="continuationSeparator" w:id="0">
    <w:p w:rsidR="00E76B97" w:rsidRDefault="00E7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Calibri Light">
    <w:altName w:val="Helvetica Neue"/>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B97" w:rsidRDefault="00E76B97">
      <w:r>
        <w:separator/>
      </w:r>
    </w:p>
  </w:footnote>
  <w:footnote w:type="continuationSeparator" w:id="0">
    <w:p w:rsidR="00E76B97" w:rsidRDefault="00E76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80B" w:rsidRDefault="0005280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97CBB"/>
    <w:rsid w:val="0005280B"/>
    <w:rsid w:val="000C0E99"/>
    <w:rsid w:val="000C45B7"/>
    <w:rsid w:val="000F4D87"/>
    <w:rsid w:val="0011158F"/>
    <w:rsid w:val="00271A06"/>
    <w:rsid w:val="002E637D"/>
    <w:rsid w:val="002F5AFB"/>
    <w:rsid w:val="00314407"/>
    <w:rsid w:val="00377CB7"/>
    <w:rsid w:val="004326AD"/>
    <w:rsid w:val="004A2500"/>
    <w:rsid w:val="00526C3E"/>
    <w:rsid w:val="00576095"/>
    <w:rsid w:val="005F7E8A"/>
    <w:rsid w:val="007135AD"/>
    <w:rsid w:val="007676C6"/>
    <w:rsid w:val="00846E9A"/>
    <w:rsid w:val="00872503"/>
    <w:rsid w:val="009109F1"/>
    <w:rsid w:val="00911AED"/>
    <w:rsid w:val="00A31415"/>
    <w:rsid w:val="00A343C7"/>
    <w:rsid w:val="00AC2AC4"/>
    <w:rsid w:val="00B03B33"/>
    <w:rsid w:val="00B87C8A"/>
    <w:rsid w:val="00C90907"/>
    <w:rsid w:val="00C938BB"/>
    <w:rsid w:val="00E76B97"/>
    <w:rsid w:val="00F4738B"/>
    <w:rsid w:val="00F62D8D"/>
    <w:rsid w:val="00F85473"/>
    <w:rsid w:val="0361641D"/>
    <w:rsid w:val="09963DF7"/>
    <w:rsid w:val="11297CBB"/>
    <w:rsid w:val="2051269A"/>
    <w:rsid w:val="3E9E5CF6"/>
    <w:rsid w:val="6F60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000FF"/>
      <w:u w:val="single"/>
    </w:rPr>
  </w:style>
  <w:style w:type="paragraph" w:customStyle="1" w:styleId="a7">
    <w:name w:val="文档正文"/>
    <w:basedOn w:val="a"/>
    <w:qFormat/>
    <w:pPr>
      <w:adjustRightInd w:val="0"/>
      <w:spacing w:line="480" w:lineRule="exact"/>
      <w:ind w:firstLineChars="200" w:firstLine="567"/>
      <w:textAlignment w:val="baseline"/>
    </w:pPr>
    <w:rPr>
      <w:rFonts w:ascii="宋体" w:hAnsi="宋体"/>
      <w:kern w:val="0"/>
      <w:sz w:val="28"/>
      <w:szCs w:val="20"/>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har0">
    <w:name w:val="页脚 Char"/>
    <w:basedOn w:val="a0"/>
    <w:link w:val="a4"/>
    <w:rPr>
      <w:kern w:val="2"/>
      <w:sz w:val="18"/>
      <w:szCs w:val="18"/>
    </w:rPr>
  </w:style>
  <w:style w:type="character" w:customStyle="1" w:styleId="Char">
    <w:name w:val="批注框文本 Char"/>
    <w:basedOn w:val="a0"/>
    <w:link w:val="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000FF"/>
      <w:u w:val="single"/>
    </w:rPr>
  </w:style>
  <w:style w:type="paragraph" w:customStyle="1" w:styleId="a7">
    <w:name w:val="文档正文"/>
    <w:basedOn w:val="a"/>
    <w:qFormat/>
    <w:pPr>
      <w:adjustRightInd w:val="0"/>
      <w:spacing w:line="480" w:lineRule="exact"/>
      <w:ind w:firstLineChars="200" w:firstLine="567"/>
      <w:textAlignment w:val="baseline"/>
    </w:pPr>
    <w:rPr>
      <w:rFonts w:ascii="宋体" w:hAnsi="宋体"/>
      <w:kern w:val="0"/>
      <w:sz w:val="28"/>
      <w:szCs w:val="20"/>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har0">
    <w:name w:val="页脚 Char"/>
    <w:basedOn w:val="a0"/>
    <w:link w:val="a4"/>
    <w:rPr>
      <w:kern w:val="2"/>
      <w:sz w:val="18"/>
      <w:szCs w:val="18"/>
    </w:rPr>
  </w:style>
  <w:style w:type="character" w:customStyle="1" w:styleId="Char">
    <w:name w:val="批注框文本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597060068@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5831;&#20110;9&#26376;20&#26085;&#21069;&#22238;&#25191;&#37038;&#20214;&#33267;597060068@qq.com"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229</Words>
  <Characters>1309</Characters>
  <Application>Microsoft Office Word</Application>
  <DocSecurity>0</DocSecurity>
  <Lines>10</Lines>
  <Paragraphs>3</Paragraphs>
  <ScaleCrop>false</ScaleCrop>
  <Company>Win10NeT.COM</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xbany</cp:lastModifiedBy>
  <cp:revision>6</cp:revision>
  <cp:lastPrinted>2018-09-14T08:42:00Z</cp:lastPrinted>
  <dcterms:created xsi:type="dcterms:W3CDTF">2019-11-22T10:20:00Z</dcterms:created>
  <dcterms:modified xsi:type="dcterms:W3CDTF">2019-11-28T07:27:00Z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